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31FB" w:rsidRDefault="00E531FB" w:rsidP="00CE515E">
      <w:pPr>
        <w:autoSpaceDE w:val="0"/>
        <w:autoSpaceDN w:val="0"/>
        <w:adjustRightInd w:val="0"/>
        <w:rPr>
          <w:b/>
          <w:sz w:val="28"/>
          <w:szCs w:val="28"/>
        </w:rPr>
      </w:pPr>
      <w:bookmarkStart w:id="0" w:name="_Hlk29823881"/>
      <w:bookmarkEnd w:id="0"/>
    </w:p>
    <w:p w:rsidR="00CE515E" w:rsidRDefault="00CE515E" w:rsidP="00CE515E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Luxuriöse Mietwohnungen in Dortmund-Kirchhörde</w:t>
      </w:r>
      <w:r>
        <w:rPr>
          <w:b/>
          <w:sz w:val="28"/>
          <w:szCs w:val="28"/>
        </w:rPr>
        <w:br/>
      </w:r>
    </w:p>
    <w:p w:rsidR="00E531FB" w:rsidRDefault="00CE515E" w:rsidP="00E531FB">
      <w:pPr>
        <w:spacing w:line="360" w:lineRule="auto"/>
        <w:rPr>
          <w:sz w:val="20"/>
          <w:szCs w:val="20"/>
        </w:rPr>
      </w:pPr>
      <w:r w:rsidRPr="0087049B">
        <w:rPr>
          <w:sz w:val="20"/>
          <w:szCs w:val="20"/>
        </w:rPr>
        <w:t>In Dortmund-Kirchhörde hat die Ostwald Immobilien GmbH in</w:t>
      </w:r>
      <w:r>
        <w:rPr>
          <w:sz w:val="20"/>
          <w:szCs w:val="20"/>
        </w:rPr>
        <w:t xml:space="preserve"> </w:t>
      </w:r>
      <w:r w:rsidRPr="0087049B">
        <w:rPr>
          <w:sz w:val="20"/>
          <w:szCs w:val="20"/>
        </w:rPr>
        <w:t>ruhiger Lage zwei identische Gebäude mit jeweils fünf exklusiven</w:t>
      </w:r>
      <w:r>
        <w:rPr>
          <w:sz w:val="20"/>
          <w:szCs w:val="20"/>
        </w:rPr>
        <w:t xml:space="preserve"> </w:t>
      </w:r>
      <w:r w:rsidRPr="0087049B">
        <w:rPr>
          <w:sz w:val="20"/>
          <w:szCs w:val="20"/>
        </w:rPr>
        <w:t>Mietwohnungen realisiert</w:t>
      </w:r>
      <w:r>
        <w:rPr>
          <w:sz w:val="20"/>
          <w:szCs w:val="20"/>
        </w:rPr>
        <w:t>. Zur hochwertigen Ausstattung zählen neben den AEG Badheizgeräten u.a. eine AEG Freiflächenheizung, die für permanente eis- und schneefreie Tiefgaragenzufahrten in der kalten Jahreszeit sorgt.</w:t>
      </w:r>
    </w:p>
    <w:p w:rsidR="00E531FB" w:rsidRDefault="00E531FB" w:rsidP="00E531FB">
      <w:pPr>
        <w:spacing w:line="360" w:lineRule="auto"/>
        <w:rPr>
          <w:sz w:val="20"/>
          <w:szCs w:val="20"/>
        </w:rPr>
      </w:pPr>
    </w:p>
    <w:p w:rsidR="00AC1D00" w:rsidRPr="00AC1D00" w:rsidRDefault="0087049B" w:rsidP="00E531FB">
      <w:pPr>
        <w:spacing w:line="360" w:lineRule="auto"/>
        <w:rPr>
          <w:sz w:val="20"/>
          <w:szCs w:val="20"/>
        </w:rPr>
      </w:pPr>
      <w:r w:rsidRPr="0087049B">
        <w:rPr>
          <w:sz w:val="20"/>
          <w:szCs w:val="20"/>
        </w:rPr>
        <w:t>Offene Grundrisse, hohe Decken, bodentiefe</w:t>
      </w:r>
      <w:r w:rsidR="00CE515E">
        <w:rPr>
          <w:sz w:val="20"/>
          <w:szCs w:val="20"/>
        </w:rPr>
        <w:t xml:space="preserve"> </w:t>
      </w:r>
      <w:r w:rsidRPr="0087049B">
        <w:rPr>
          <w:sz w:val="20"/>
          <w:szCs w:val="20"/>
        </w:rPr>
        <w:t>Fenster und Fußbodenheizungen sorgen für die räumliche</w:t>
      </w:r>
      <w:r>
        <w:rPr>
          <w:sz w:val="20"/>
          <w:szCs w:val="20"/>
        </w:rPr>
        <w:t xml:space="preserve"> </w:t>
      </w:r>
      <w:r w:rsidRPr="0087049B">
        <w:rPr>
          <w:sz w:val="20"/>
          <w:szCs w:val="20"/>
        </w:rPr>
        <w:t>Großzügigkeit der 87 bis 130 Quadratmeter großen Einheiten</w:t>
      </w:r>
      <w:r w:rsidR="00CE515E">
        <w:rPr>
          <w:sz w:val="20"/>
          <w:szCs w:val="20"/>
        </w:rPr>
        <w:t xml:space="preserve"> in den luxuriösen </w:t>
      </w:r>
      <w:r w:rsidR="006F70B9">
        <w:rPr>
          <w:sz w:val="20"/>
          <w:szCs w:val="20"/>
        </w:rPr>
        <w:t>Mietwohnungen</w:t>
      </w:r>
      <w:r w:rsidRPr="0087049B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E531FB">
        <w:rPr>
          <w:sz w:val="20"/>
          <w:szCs w:val="20"/>
        </w:rPr>
        <w:t>„</w:t>
      </w:r>
      <w:r w:rsidR="00AC1D00" w:rsidRPr="00AC1D00">
        <w:rPr>
          <w:sz w:val="20"/>
          <w:szCs w:val="20"/>
        </w:rPr>
        <w:t>In Dortmund ist die Nachfrage nach exklusivem Wohnraum zur Miete hoch. AEG Produkte passen genau in dieses Konzept, sie runden das Bauen auf höchstem Niveau ab</w:t>
      </w:r>
      <w:r w:rsidR="00E531FB">
        <w:rPr>
          <w:sz w:val="20"/>
          <w:szCs w:val="20"/>
        </w:rPr>
        <w:t xml:space="preserve">“ erwähnt </w:t>
      </w:r>
      <w:r w:rsidR="00AC1D00" w:rsidRPr="00AC1D00">
        <w:rPr>
          <w:sz w:val="20"/>
          <w:szCs w:val="20"/>
        </w:rPr>
        <w:t>Jörg Ostwald, Geschäftsführer der Ostwald Immobilien GmbH</w:t>
      </w:r>
      <w:r w:rsidR="00E531FB">
        <w:rPr>
          <w:sz w:val="20"/>
          <w:szCs w:val="20"/>
        </w:rPr>
        <w:t xml:space="preserve"> im Interview.</w:t>
      </w:r>
    </w:p>
    <w:p w:rsidR="00AC1D00" w:rsidRDefault="00AC1D00" w:rsidP="0087049B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</w:p>
    <w:p w:rsidR="00A44CD4" w:rsidRDefault="0087049B" w:rsidP="0087049B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87049B">
        <w:rPr>
          <w:sz w:val="20"/>
          <w:szCs w:val="20"/>
        </w:rPr>
        <w:t>In den hochwertigen Bädern vervollständigen elektrische AEG</w:t>
      </w:r>
      <w:r>
        <w:rPr>
          <w:sz w:val="20"/>
          <w:szCs w:val="20"/>
        </w:rPr>
        <w:t xml:space="preserve"> </w:t>
      </w:r>
      <w:r w:rsidRPr="0087049B">
        <w:rPr>
          <w:sz w:val="20"/>
          <w:szCs w:val="20"/>
        </w:rPr>
        <w:t>Handtuchheizkörper den Wärmekomfort.</w:t>
      </w:r>
      <w:r w:rsidR="00CE515E">
        <w:rPr>
          <w:sz w:val="20"/>
          <w:szCs w:val="20"/>
        </w:rPr>
        <w:t xml:space="preserve"> Diese Badheizgeräte sorgen – unabhängig von der zentralen Wärmeversorgung </w:t>
      </w:r>
      <w:r w:rsidR="00A44CD4">
        <w:rPr>
          <w:sz w:val="20"/>
          <w:szCs w:val="20"/>
        </w:rPr>
        <w:t>– in den Übergangszeiten für angenehme Wärme und trockene Handtücher in den Komfortbädern.</w:t>
      </w:r>
    </w:p>
    <w:p w:rsidR="003F64D0" w:rsidRDefault="00A44CD4" w:rsidP="0087049B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Die AEG Handtuchheizkörper sind nahezu überall einsatzfähig und sind in drei Bauhöhen mit drei unterschiedlichen Heizleistungen in 500, 750 und 1000 Watt erhältlich.</w:t>
      </w:r>
      <w:r w:rsidR="00FD0465">
        <w:rPr>
          <w:sz w:val="20"/>
          <w:szCs w:val="20"/>
        </w:rPr>
        <w:t xml:space="preserve"> </w:t>
      </w:r>
      <w:r w:rsidR="00285934">
        <w:rPr>
          <w:sz w:val="20"/>
          <w:szCs w:val="20"/>
        </w:rPr>
        <w:t xml:space="preserve">Mehr Infos unter </w:t>
      </w:r>
    </w:p>
    <w:p w:rsidR="00CE515E" w:rsidRDefault="006F70B9" w:rsidP="0087049B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hyperlink r:id="rId7" w:history="1">
        <w:r w:rsidR="003F64D0" w:rsidRPr="0064007F">
          <w:rPr>
            <w:rStyle w:val="Hyperlink"/>
            <w:sz w:val="20"/>
            <w:szCs w:val="20"/>
          </w:rPr>
          <w:t>www.aeg-haustechnik.de/bhg</w:t>
        </w:r>
      </w:hyperlink>
      <w:r w:rsidR="00285934">
        <w:rPr>
          <w:sz w:val="20"/>
          <w:szCs w:val="20"/>
        </w:rPr>
        <w:t>)</w:t>
      </w:r>
    </w:p>
    <w:p w:rsidR="00FD0465" w:rsidRDefault="00FD0465" w:rsidP="0087049B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</w:p>
    <w:p w:rsidR="00702BF2" w:rsidRDefault="0087049B" w:rsidP="00AC1D00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87049B">
        <w:rPr>
          <w:sz w:val="20"/>
          <w:szCs w:val="20"/>
        </w:rPr>
        <w:t>Da die Mieterklientel häufig große PKWs wie SUV oder Geländewagen</w:t>
      </w:r>
      <w:r>
        <w:rPr>
          <w:sz w:val="20"/>
          <w:szCs w:val="20"/>
        </w:rPr>
        <w:t xml:space="preserve"> </w:t>
      </w:r>
      <w:r w:rsidRPr="0087049B">
        <w:rPr>
          <w:sz w:val="20"/>
          <w:szCs w:val="20"/>
        </w:rPr>
        <w:t>fährt, wurde die gemeinschaftliche Tiefgarage sehr geräumig</w:t>
      </w:r>
      <w:r>
        <w:rPr>
          <w:sz w:val="20"/>
          <w:szCs w:val="20"/>
        </w:rPr>
        <w:t xml:space="preserve"> </w:t>
      </w:r>
      <w:r w:rsidRPr="0087049B">
        <w:rPr>
          <w:sz w:val="20"/>
          <w:szCs w:val="20"/>
        </w:rPr>
        <w:t>konzipiert - mit extrabreiter Zufahrt und groß dimensionierten</w:t>
      </w:r>
      <w:r>
        <w:rPr>
          <w:sz w:val="20"/>
          <w:szCs w:val="20"/>
        </w:rPr>
        <w:t xml:space="preserve"> </w:t>
      </w:r>
      <w:r w:rsidRPr="0087049B">
        <w:rPr>
          <w:sz w:val="20"/>
          <w:szCs w:val="20"/>
        </w:rPr>
        <w:t>Stellplätzen. Die elektrische AEG Freiflächenheizung hält die Tiefgaragenrampe</w:t>
      </w:r>
      <w:r>
        <w:rPr>
          <w:sz w:val="20"/>
          <w:szCs w:val="20"/>
        </w:rPr>
        <w:t xml:space="preserve"> eis</w:t>
      </w:r>
      <w:r w:rsidRPr="0087049B">
        <w:rPr>
          <w:sz w:val="20"/>
          <w:szCs w:val="20"/>
        </w:rPr>
        <w:t>frei und sorgt im Winter für sichere Ein- und</w:t>
      </w:r>
      <w:r>
        <w:rPr>
          <w:sz w:val="20"/>
          <w:szCs w:val="20"/>
        </w:rPr>
        <w:t xml:space="preserve"> </w:t>
      </w:r>
      <w:r w:rsidRPr="0087049B">
        <w:rPr>
          <w:sz w:val="20"/>
          <w:szCs w:val="20"/>
        </w:rPr>
        <w:t>Ausfahrt rund um die Uhr.</w:t>
      </w:r>
    </w:p>
    <w:p w:rsidR="00A44CD4" w:rsidRDefault="00AC1D00" w:rsidP="00AC1D00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Das hochbelastbare Heizmattensystem ist zur Verlegung in Beton, Zement, Sandbett, Estrich, Splitt oder Gussasphalt geeignet. Als Zubehör stehen neben dem Feuchtefühler, ein Temperatursensor und Eismelder zur Verfügung.</w:t>
      </w:r>
      <w:r w:rsidR="00285934">
        <w:rPr>
          <w:sz w:val="20"/>
          <w:szCs w:val="20"/>
        </w:rPr>
        <w:t xml:space="preserve"> Mehr Infos unter:</w:t>
      </w:r>
      <w:r w:rsidR="00FD0465">
        <w:rPr>
          <w:sz w:val="20"/>
          <w:szCs w:val="20"/>
        </w:rPr>
        <w:t xml:space="preserve"> </w:t>
      </w:r>
      <w:hyperlink r:id="rId8" w:history="1">
        <w:r w:rsidR="00FD0465" w:rsidRPr="00122A72">
          <w:rPr>
            <w:rStyle w:val="Hyperlink"/>
            <w:sz w:val="20"/>
            <w:szCs w:val="20"/>
          </w:rPr>
          <w:t>www.aeg-haustechnik.de/freiflaechenheizung-verlegen</w:t>
        </w:r>
      </w:hyperlink>
    </w:p>
    <w:p w:rsidR="00FD0465" w:rsidRDefault="00FD0465" w:rsidP="00AC1D00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</w:p>
    <w:p w:rsidR="00FD0465" w:rsidRPr="0087049B" w:rsidRDefault="00FD0465" w:rsidP="00AC1D00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</w:p>
    <w:p w:rsidR="00177287" w:rsidRDefault="0017728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177287" w:rsidRDefault="00177287" w:rsidP="00177287">
      <w:pPr>
        <w:pStyle w:val="Textkrper2"/>
        <w:ind w:right="1418"/>
        <w:rPr>
          <w:b/>
        </w:rPr>
      </w:pPr>
      <w:r w:rsidRPr="00E828E2">
        <w:rPr>
          <w:b/>
        </w:rPr>
        <w:lastRenderedPageBreak/>
        <w:t>Bildunterschriften:</w:t>
      </w:r>
    </w:p>
    <w:p w:rsidR="00177287" w:rsidRDefault="00177287" w:rsidP="00177287">
      <w:pPr>
        <w:pStyle w:val="Textkrper2"/>
        <w:ind w:right="1418"/>
        <w:rPr>
          <w:b/>
          <w:i/>
        </w:rPr>
      </w:pPr>
      <w:r w:rsidRPr="00031FCC">
        <w:rPr>
          <w:b/>
          <w:i/>
        </w:rPr>
        <w:t>(01_AEG_</w:t>
      </w:r>
      <w:r>
        <w:rPr>
          <w:b/>
          <w:i/>
        </w:rPr>
        <w:t>Dortmund-Kirchhörde</w:t>
      </w:r>
      <w:r w:rsidRPr="00031FCC">
        <w:rPr>
          <w:b/>
          <w:i/>
        </w:rPr>
        <w:t>_Außenansicht</w:t>
      </w:r>
      <w:r>
        <w:rPr>
          <w:b/>
          <w:i/>
        </w:rPr>
        <w:t>_Wohngebäude.</w:t>
      </w:r>
      <w:r w:rsidRPr="00031FCC">
        <w:rPr>
          <w:b/>
          <w:i/>
        </w:rPr>
        <w:t>jpg)</w:t>
      </w:r>
    </w:p>
    <w:p w:rsidR="00177287" w:rsidRPr="00031FCC" w:rsidRDefault="00177287" w:rsidP="00177287">
      <w:pPr>
        <w:pStyle w:val="Textkrper2"/>
        <w:ind w:right="1418"/>
        <w:rPr>
          <w:b/>
          <w:i/>
        </w:rPr>
      </w:pPr>
      <w:r>
        <w:rPr>
          <w:b/>
          <w:i/>
        </w:rPr>
        <w:t>(02</w:t>
      </w:r>
      <w:r w:rsidRPr="00031FCC">
        <w:rPr>
          <w:b/>
          <w:i/>
        </w:rPr>
        <w:t>_AEG</w:t>
      </w:r>
      <w:r>
        <w:rPr>
          <w:b/>
          <w:i/>
        </w:rPr>
        <w:t>_Dortmund-Kirchhörde</w:t>
      </w:r>
      <w:r w:rsidRPr="00031FCC">
        <w:rPr>
          <w:b/>
          <w:i/>
        </w:rPr>
        <w:t>_Außenansicht</w:t>
      </w:r>
      <w:r>
        <w:rPr>
          <w:b/>
          <w:i/>
        </w:rPr>
        <w:t>_Wohngebäude.</w:t>
      </w:r>
      <w:r w:rsidRPr="00031FCC">
        <w:rPr>
          <w:b/>
          <w:i/>
        </w:rPr>
        <w:t>jpg)</w:t>
      </w:r>
    </w:p>
    <w:p w:rsidR="00177287" w:rsidRPr="00BD63AE" w:rsidRDefault="00177287" w:rsidP="00177287">
      <w:pPr>
        <w:pStyle w:val="Textkrper2"/>
        <w:ind w:left="3402" w:right="1418"/>
        <w:rPr>
          <w:b/>
        </w:rPr>
      </w:pPr>
    </w:p>
    <w:p w:rsidR="00177287" w:rsidRDefault="00177287" w:rsidP="00177287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177287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0A79BAA">
            <wp:simplePos x="0" y="0"/>
            <wp:positionH relativeFrom="column">
              <wp:posOffset>-1887</wp:posOffset>
            </wp:positionH>
            <wp:positionV relativeFrom="paragraph">
              <wp:posOffset>1828</wp:posOffset>
            </wp:positionV>
            <wp:extent cx="2210400" cy="1472400"/>
            <wp:effectExtent l="0" t="0" r="0" b="0"/>
            <wp:wrapTight wrapText="bothSides">
              <wp:wrapPolygon edited="0">
                <wp:start x="0" y="0"/>
                <wp:lineTo x="0" y="21246"/>
                <wp:lineTo x="21414" y="21246"/>
                <wp:lineTo x="21414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bäudeansicht von link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0400" cy="14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>Wo es sich in Ballungszentren angenehm ruhig, zentral und naturnah wohnen lässt, ist gehobener Wohnraum gefragt. In Dortmund-Kirchhörde errichtete die Ostwald Immobilien GmbH bis zum Sommer 2019 zwei Neubauten mit insgesamt 10 exklusiven Wohneinheiten.</w:t>
      </w:r>
    </w:p>
    <w:p w:rsidR="007234C5" w:rsidRDefault="007234C5" w:rsidP="00177287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</w:p>
    <w:p w:rsidR="007234C5" w:rsidRDefault="007234C5" w:rsidP="00177287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</w:p>
    <w:p w:rsidR="00E531FB" w:rsidRDefault="007234C5" w:rsidP="0087049B">
      <w:pPr>
        <w:autoSpaceDE w:val="0"/>
        <w:autoSpaceDN w:val="0"/>
        <w:adjustRightInd w:val="0"/>
        <w:rPr>
          <w:sz w:val="20"/>
          <w:szCs w:val="20"/>
        </w:rPr>
      </w:pPr>
      <w:r w:rsidRPr="007234C5"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2193290" cy="1463675"/>
            <wp:effectExtent l="0" t="0" r="0" b="3175"/>
            <wp:wrapTight wrapText="bothSides">
              <wp:wrapPolygon edited="0">
                <wp:start x="0" y="0"/>
                <wp:lineTo x="0" y="21366"/>
                <wp:lineTo x="21387" y="21366"/>
                <wp:lineTo x="21387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_AEG_Dortmund_Kirchhörde_Außensicht_Wohngebäud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4C5" w:rsidRDefault="007234C5" w:rsidP="0087049B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Neubau exklusiver Mietwohnungen, Dortmund-Kirchhörde</w:t>
      </w:r>
    </w:p>
    <w:p w:rsidR="005F3D40" w:rsidRDefault="005F3D40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5F3D40" w:rsidRDefault="005F3D40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5F3D40" w:rsidRDefault="005F3D40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5F3D40" w:rsidRDefault="005F3D40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5F3D40" w:rsidRDefault="005F3D40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5F3D40" w:rsidRDefault="005F3D40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5F3D40" w:rsidRDefault="005F3D40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5F3D40" w:rsidRDefault="005F3D40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5F3D40" w:rsidRDefault="005F3D40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5F3D40" w:rsidRDefault="005F3D40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A8754C" w:rsidRDefault="00A8754C" w:rsidP="00A8754C">
      <w:pPr>
        <w:pStyle w:val="Textkrper2"/>
        <w:ind w:right="1418"/>
        <w:rPr>
          <w:b/>
          <w:i/>
        </w:rPr>
      </w:pPr>
      <w:r>
        <w:rPr>
          <w:b/>
          <w:i/>
        </w:rPr>
        <w:t>(03</w:t>
      </w:r>
      <w:r w:rsidRPr="00031FCC">
        <w:rPr>
          <w:b/>
          <w:i/>
        </w:rPr>
        <w:t>_AEG</w:t>
      </w:r>
      <w:r>
        <w:rPr>
          <w:b/>
          <w:i/>
        </w:rPr>
        <w:t>_Badheizkörper.</w:t>
      </w:r>
      <w:r w:rsidRPr="00031FCC">
        <w:rPr>
          <w:b/>
          <w:i/>
        </w:rPr>
        <w:t>jpg)</w:t>
      </w:r>
    </w:p>
    <w:p w:rsidR="00A8754C" w:rsidRPr="00A8754C" w:rsidRDefault="00A8754C" w:rsidP="00A8754C">
      <w:pPr>
        <w:pStyle w:val="Textkrper2"/>
        <w:ind w:right="1418"/>
      </w:pPr>
    </w:p>
    <w:p w:rsidR="00A8754C" w:rsidRDefault="00A8754C" w:rsidP="0087049B">
      <w:pPr>
        <w:autoSpaceDE w:val="0"/>
        <w:autoSpaceDN w:val="0"/>
        <w:adjustRightInd w:val="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-1887</wp:posOffset>
            </wp:positionH>
            <wp:positionV relativeFrom="paragraph">
              <wp:posOffset>672</wp:posOffset>
            </wp:positionV>
            <wp:extent cx="21420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25" y="21375"/>
                <wp:lineTo x="21325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_AEG_Badheizkörpe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54C" w:rsidRDefault="00A8754C" w:rsidP="00A8754C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Die Komfort-Zusatzheizung BHG trocknet und wärmt zugleich Handtücher. Die Bedarfsgerechte Nutzung ist dabei unabhängig von der zentralen Wärmeversorgung, z.B. in Übergangszeiten.</w:t>
      </w:r>
    </w:p>
    <w:p w:rsidR="00A8754C" w:rsidRDefault="00A8754C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A8754C" w:rsidRDefault="00A8754C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A8754C" w:rsidRDefault="00A8754C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A8754C" w:rsidRDefault="00A8754C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A8754C" w:rsidRDefault="00A8754C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A8754C" w:rsidRDefault="00A8754C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A8754C" w:rsidRDefault="00A8754C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A8754C" w:rsidRDefault="00A8754C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A8754C" w:rsidRDefault="00A8754C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A8754C" w:rsidRDefault="00A8754C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A8754C" w:rsidRDefault="00A8754C" w:rsidP="00A8754C">
      <w:pPr>
        <w:pStyle w:val="Textkrper2"/>
        <w:ind w:right="1418"/>
        <w:rPr>
          <w:b/>
          <w:i/>
        </w:rPr>
      </w:pPr>
      <w:r>
        <w:rPr>
          <w:b/>
          <w:i/>
        </w:rPr>
        <w:lastRenderedPageBreak/>
        <w:t>(04</w:t>
      </w:r>
      <w:r w:rsidRPr="00031FCC">
        <w:rPr>
          <w:b/>
          <w:i/>
        </w:rPr>
        <w:t>_AEG</w:t>
      </w:r>
      <w:r>
        <w:rPr>
          <w:b/>
          <w:i/>
        </w:rPr>
        <w:t>_Bedienteil_Badheizkörper.</w:t>
      </w:r>
      <w:r w:rsidRPr="00031FCC">
        <w:rPr>
          <w:b/>
          <w:i/>
        </w:rPr>
        <w:t>jpg)</w:t>
      </w:r>
    </w:p>
    <w:p w:rsidR="001044D1" w:rsidRPr="00317099" w:rsidRDefault="001044D1" w:rsidP="00A8754C">
      <w:pPr>
        <w:pStyle w:val="Textkrper2"/>
        <w:ind w:right="1418"/>
      </w:pPr>
    </w:p>
    <w:p w:rsidR="001044D1" w:rsidRPr="001044D1" w:rsidRDefault="001044D1" w:rsidP="00317099">
      <w:pPr>
        <w:pStyle w:val="Textkrper2"/>
        <w:ind w:right="1418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-1887</wp:posOffset>
            </wp:positionH>
            <wp:positionV relativeFrom="paragraph">
              <wp:posOffset>-815</wp:posOffset>
            </wp:positionV>
            <wp:extent cx="2199600" cy="1468800"/>
            <wp:effectExtent l="0" t="0" r="0" b="0"/>
            <wp:wrapTight wrapText="bothSides">
              <wp:wrapPolygon edited="0">
                <wp:start x="0" y="0"/>
                <wp:lineTo x="0" y="21292"/>
                <wp:lineTo x="21332" y="21292"/>
                <wp:lineTo x="21332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_AEG_Bedienteil_Badheizkörper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96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099">
        <w:t>Die AEG Badheizgeräte BHG sind dank modernster Regelelektronik energieeffizient</w:t>
      </w:r>
    </w:p>
    <w:p w:rsidR="001044D1" w:rsidRPr="001044D1" w:rsidRDefault="001044D1" w:rsidP="00A8754C">
      <w:pPr>
        <w:pStyle w:val="Textkrper2"/>
        <w:ind w:right="1418"/>
      </w:pPr>
    </w:p>
    <w:p w:rsidR="00A8754C" w:rsidRDefault="00A8754C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317099" w:rsidRDefault="00317099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317099" w:rsidRDefault="00317099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317099" w:rsidRDefault="00317099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317099" w:rsidRDefault="00317099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317099" w:rsidRDefault="00317099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317099" w:rsidRDefault="00317099" w:rsidP="0087049B">
      <w:pPr>
        <w:autoSpaceDE w:val="0"/>
        <w:autoSpaceDN w:val="0"/>
        <w:adjustRightInd w:val="0"/>
        <w:rPr>
          <w:sz w:val="20"/>
          <w:szCs w:val="20"/>
        </w:rPr>
      </w:pPr>
    </w:p>
    <w:p w:rsidR="00317099" w:rsidRDefault="00317099" w:rsidP="00317099">
      <w:pPr>
        <w:pStyle w:val="Textkrper2"/>
        <w:ind w:right="1418"/>
        <w:rPr>
          <w:b/>
          <w:i/>
        </w:rPr>
      </w:pPr>
      <w:r>
        <w:rPr>
          <w:b/>
          <w:i/>
        </w:rPr>
        <w:t>(05</w:t>
      </w:r>
      <w:r w:rsidRPr="00031FCC">
        <w:rPr>
          <w:b/>
          <w:i/>
        </w:rPr>
        <w:t>_AEG</w:t>
      </w:r>
      <w:r>
        <w:rPr>
          <w:b/>
          <w:i/>
        </w:rPr>
        <w:t>_Tiefgaragenzufahrt.</w:t>
      </w:r>
      <w:r w:rsidRPr="00031FCC">
        <w:rPr>
          <w:b/>
          <w:i/>
        </w:rPr>
        <w:t>jpg)</w:t>
      </w:r>
    </w:p>
    <w:p w:rsidR="00317099" w:rsidRDefault="00317099" w:rsidP="00317099">
      <w:pPr>
        <w:rPr>
          <w:sz w:val="20"/>
          <w:szCs w:val="20"/>
        </w:rPr>
      </w:pPr>
    </w:p>
    <w:p w:rsidR="005F3D40" w:rsidRDefault="00317099" w:rsidP="00317099">
      <w:pPr>
        <w:spacing w:line="360" w:lineRule="auto"/>
        <w:jc w:val="both"/>
        <w:rPr>
          <w:sz w:val="20"/>
          <w:szCs w:val="20"/>
        </w:rPr>
      </w:pPr>
      <w:r w:rsidRPr="00317099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0" wp14:anchorId="6473228B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209800" cy="1471930"/>
            <wp:effectExtent l="0" t="0" r="0" b="0"/>
            <wp:wrapTight wrapText="bothSides">
              <wp:wrapPolygon edited="0">
                <wp:start x="0" y="0"/>
                <wp:lineTo x="0" y="21246"/>
                <wp:lineTo x="21414" y="21246"/>
                <wp:lineTo x="21414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efgaragenzufahrt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>Bei den AEG Rampen-/Freiflächenheizungen FFH handelt es sich um hochbelastbare Heizmattensysteme zur Verlegung in Beton, Zement, Sandbett, Estrich, Splitt oder Gussasphalt – mit Feuchtefühler, Temperatursensor und Eismelder.</w:t>
      </w:r>
    </w:p>
    <w:p w:rsidR="003F64D0" w:rsidRDefault="003F64D0" w:rsidP="00317099">
      <w:pPr>
        <w:spacing w:line="360" w:lineRule="auto"/>
        <w:jc w:val="both"/>
        <w:rPr>
          <w:sz w:val="20"/>
          <w:szCs w:val="20"/>
        </w:rPr>
      </w:pPr>
    </w:p>
    <w:p w:rsidR="003F64D0" w:rsidRDefault="003F64D0" w:rsidP="00317099">
      <w:pPr>
        <w:spacing w:line="360" w:lineRule="auto"/>
        <w:jc w:val="both"/>
        <w:rPr>
          <w:sz w:val="20"/>
          <w:szCs w:val="20"/>
        </w:rPr>
      </w:pPr>
    </w:p>
    <w:p w:rsidR="003F64D0" w:rsidRDefault="003F64D0" w:rsidP="00317099">
      <w:pPr>
        <w:spacing w:line="360" w:lineRule="auto"/>
        <w:jc w:val="both"/>
        <w:rPr>
          <w:sz w:val="20"/>
          <w:szCs w:val="20"/>
        </w:rPr>
      </w:pPr>
    </w:p>
    <w:p w:rsidR="003F64D0" w:rsidRDefault="003F64D0" w:rsidP="00317099">
      <w:pPr>
        <w:spacing w:line="360" w:lineRule="auto"/>
        <w:jc w:val="both"/>
        <w:rPr>
          <w:sz w:val="20"/>
          <w:szCs w:val="20"/>
        </w:rPr>
      </w:pPr>
    </w:p>
    <w:p w:rsidR="0039639C" w:rsidRDefault="0039639C" w:rsidP="0039639C">
      <w:pPr>
        <w:pStyle w:val="Textkrper2"/>
        <w:ind w:right="1418"/>
        <w:rPr>
          <w:b/>
          <w:i/>
        </w:rPr>
      </w:pPr>
      <w:r>
        <w:rPr>
          <w:b/>
          <w:i/>
        </w:rPr>
        <w:t>(06</w:t>
      </w:r>
      <w:r w:rsidRPr="00031FCC">
        <w:rPr>
          <w:b/>
          <w:i/>
        </w:rPr>
        <w:t>_AEG</w:t>
      </w:r>
      <w:r>
        <w:rPr>
          <w:b/>
          <w:i/>
        </w:rPr>
        <w:t>_FFH300.</w:t>
      </w:r>
      <w:r w:rsidRPr="00031FCC">
        <w:rPr>
          <w:b/>
          <w:i/>
        </w:rPr>
        <w:t>jpg)</w:t>
      </w:r>
    </w:p>
    <w:p w:rsidR="003F64D0" w:rsidRDefault="00AB4F5B" w:rsidP="00317099">
      <w:pPr>
        <w:spacing w:line="360" w:lineRule="auto"/>
        <w:jc w:val="both"/>
        <w:rPr>
          <w:sz w:val="20"/>
          <w:szCs w:val="20"/>
        </w:rPr>
      </w:pPr>
      <w:r>
        <w:rPr>
          <w:b/>
          <w:i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2210435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408" y="21419"/>
                <wp:lineTo x="21408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6_AEG_FFH30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4F5B" w:rsidRDefault="00AB4F5B" w:rsidP="00317099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Aufgrund der effektiven Betriebsweise der AEG Freiflächen-</w:t>
      </w:r>
    </w:p>
    <w:p w:rsidR="00AB4F5B" w:rsidRPr="00317099" w:rsidRDefault="00AB4F5B" w:rsidP="00317099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Heizungen sparen diese gegenüber dem </w:t>
      </w:r>
      <w:bookmarkStart w:id="1" w:name="_GoBack"/>
      <w:bookmarkEnd w:id="1"/>
      <w:r w:rsidR="006F70B9">
        <w:rPr>
          <w:sz w:val="20"/>
          <w:szCs w:val="20"/>
        </w:rPr>
        <w:t>herkömmlichen</w:t>
      </w:r>
      <w:r>
        <w:rPr>
          <w:sz w:val="20"/>
          <w:szCs w:val="20"/>
        </w:rPr>
        <w:t xml:space="preserve"> Winterdienst (Räumen und Streuen) rund 70 Prozent Kosten ein.</w:t>
      </w:r>
    </w:p>
    <w:sectPr w:rsidR="00AB4F5B" w:rsidRPr="00317099" w:rsidSect="00902C8D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694" w:right="1418" w:bottom="2694" w:left="1418" w:header="1134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7B4C" w:rsidRDefault="00AD7B4C">
      <w:r>
        <w:separator/>
      </w:r>
    </w:p>
  </w:endnote>
  <w:endnote w:type="continuationSeparator" w:id="0">
    <w:p w:rsidR="00AD7B4C" w:rsidRDefault="00AD7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106" w:type="dxa"/>
      <w:tblLook w:val="01E0" w:firstRow="1" w:lastRow="1" w:firstColumn="1" w:lastColumn="1" w:noHBand="0" w:noVBand="0"/>
    </w:tblPr>
    <w:tblGrid>
      <w:gridCol w:w="4588"/>
      <w:gridCol w:w="4588"/>
    </w:tblGrid>
    <w:tr w:rsidR="006A5A34">
      <w:tc>
        <w:tcPr>
          <w:tcW w:w="4605" w:type="dxa"/>
          <w:vAlign w:val="center"/>
        </w:tcPr>
        <w:p w:rsidR="006A5A34" w:rsidRPr="00486D77" w:rsidRDefault="006A5A34" w:rsidP="00486D77">
          <w:pPr>
            <w:tabs>
              <w:tab w:val="left" w:pos="720"/>
              <w:tab w:val="left" w:pos="2160"/>
              <w:tab w:val="center" w:pos="4536"/>
              <w:tab w:val="right" w:pos="9072"/>
            </w:tabs>
            <w:spacing w:line="240" w:lineRule="exact"/>
            <w:rPr>
              <w:sz w:val="16"/>
              <w:szCs w:val="16"/>
            </w:rPr>
          </w:pPr>
          <w:r w:rsidRPr="00486D77">
            <w:rPr>
              <w:sz w:val="16"/>
              <w:szCs w:val="16"/>
            </w:rPr>
            <w:t>Bei Bedarf kontaktieren Sie bitte folgende Ansprechpartner:</w:t>
          </w:r>
        </w:p>
      </w:tc>
      <w:tc>
        <w:tcPr>
          <w:tcW w:w="4605" w:type="dxa"/>
          <w:vAlign w:val="center"/>
        </w:tcPr>
        <w:p w:rsidR="006A5A34" w:rsidRDefault="006A5A34" w:rsidP="00CD170D">
          <w:pPr>
            <w:pStyle w:val="Fuzeile"/>
          </w:pPr>
        </w:p>
      </w:tc>
    </w:tr>
    <w:tr w:rsidR="006A5A34" w:rsidRPr="006F70B9">
      <w:trPr>
        <w:trHeight w:val="999"/>
      </w:trPr>
      <w:tc>
        <w:tcPr>
          <w:tcW w:w="4605" w:type="dxa"/>
          <w:vAlign w:val="center"/>
        </w:tcPr>
        <w:p w:rsidR="006A5A34" w:rsidRPr="00486D77" w:rsidRDefault="006A5A34" w:rsidP="00486D77">
          <w:pPr>
            <w:tabs>
              <w:tab w:val="left" w:pos="720"/>
              <w:tab w:val="left" w:pos="1080"/>
              <w:tab w:val="left" w:pos="2160"/>
              <w:tab w:val="center" w:pos="4536"/>
              <w:tab w:val="right" w:pos="9072"/>
            </w:tabs>
            <w:rPr>
              <w:sz w:val="16"/>
              <w:szCs w:val="16"/>
            </w:rPr>
          </w:pPr>
          <w:r w:rsidRPr="00486D77">
            <w:rPr>
              <w:sz w:val="16"/>
              <w:szCs w:val="16"/>
            </w:rPr>
            <w:t>Seifert PR GmbH (GPRA)</w:t>
          </w:r>
        </w:p>
        <w:p w:rsidR="006A5A34" w:rsidRPr="00486D77" w:rsidRDefault="006A5A34" w:rsidP="00486D77">
          <w:pPr>
            <w:tabs>
              <w:tab w:val="left" w:pos="720"/>
              <w:tab w:val="left" w:pos="1080"/>
              <w:tab w:val="left" w:pos="2160"/>
              <w:tab w:val="center" w:pos="4536"/>
              <w:tab w:val="right" w:pos="9072"/>
            </w:tabs>
            <w:rPr>
              <w:sz w:val="16"/>
              <w:szCs w:val="16"/>
            </w:rPr>
          </w:pPr>
          <w:r w:rsidRPr="00486D77">
            <w:rPr>
              <w:sz w:val="16"/>
              <w:szCs w:val="16"/>
            </w:rPr>
            <w:t>Manja Zander</w:t>
          </w:r>
        </w:p>
        <w:p w:rsidR="006A5A34" w:rsidRPr="00486D77" w:rsidRDefault="006A5A34" w:rsidP="00486D77">
          <w:pPr>
            <w:tabs>
              <w:tab w:val="left" w:pos="720"/>
              <w:tab w:val="left" w:pos="1080"/>
              <w:tab w:val="center" w:pos="4536"/>
              <w:tab w:val="right" w:pos="9072"/>
            </w:tabs>
            <w:rPr>
              <w:sz w:val="16"/>
              <w:szCs w:val="16"/>
              <w:lang w:val="en-GB"/>
            </w:rPr>
          </w:pPr>
          <w:r w:rsidRPr="00486D77">
            <w:rPr>
              <w:sz w:val="16"/>
              <w:szCs w:val="16"/>
              <w:lang w:val="en-GB"/>
            </w:rPr>
            <w:t>Tel.: +49 711 / 7 79 18 - 18</w:t>
          </w:r>
        </w:p>
        <w:p w:rsidR="006A5A34" w:rsidRPr="00486D77" w:rsidRDefault="006A5A34" w:rsidP="00486D77">
          <w:pPr>
            <w:tabs>
              <w:tab w:val="left" w:pos="720"/>
              <w:tab w:val="left" w:pos="1080"/>
              <w:tab w:val="center" w:pos="4536"/>
              <w:tab w:val="right" w:pos="9072"/>
            </w:tabs>
            <w:rPr>
              <w:sz w:val="16"/>
              <w:szCs w:val="16"/>
              <w:lang w:val="en-GB"/>
            </w:rPr>
          </w:pPr>
          <w:r w:rsidRPr="00486D77">
            <w:rPr>
              <w:sz w:val="16"/>
              <w:szCs w:val="16"/>
              <w:lang w:val="en-GB"/>
            </w:rPr>
            <w:t>Fax: +49 711 / 7 79 18 - 77</w:t>
          </w:r>
        </w:p>
        <w:p w:rsidR="006A5A34" w:rsidRPr="00486D77" w:rsidRDefault="006A5A34" w:rsidP="00486D77">
          <w:pPr>
            <w:tabs>
              <w:tab w:val="left" w:pos="720"/>
              <w:tab w:val="left" w:pos="851"/>
              <w:tab w:val="left" w:pos="3686"/>
              <w:tab w:val="left" w:pos="4395"/>
              <w:tab w:val="center" w:pos="4536"/>
              <w:tab w:val="right" w:pos="9072"/>
            </w:tabs>
            <w:rPr>
              <w:lang w:val="en-GB"/>
            </w:rPr>
          </w:pPr>
          <w:r w:rsidRPr="00486D77">
            <w:rPr>
              <w:sz w:val="16"/>
              <w:szCs w:val="16"/>
              <w:lang w:val="en-GB"/>
            </w:rPr>
            <w:t>manja.zander@seifert-pr.de</w:t>
          </w:r>
        </w:p>
      </w:tc>
      <w:tc>
        <w:tcPr>
          <w:tcW w:w="4605" w:type="dxa"/>
          <w:vAlign w:val="center"/>
        </w:tcPr>
        <w:p w:rsidR="006A5A34" w:rsidRPr="00486D77" w:rsidRDefault="006A5A34" w:rsidP="00486D77">
          <w:pPr>
            <w:pStyle w:val="Kopfzeile"/>
            <w:tabs>
              <w:tab w:val="left" w:pos="3402"/>
            </w:tabs>
            <w:rPr>
              <w:sz w:val="16"/>
              <w:szCs w:val="16"/>
              <w:lang w:val="sl-SI"/>
            </w:rPr>
          </w:pPr>
          <w:r w:rsidRPr="00486D77">
            <w:rPr>
              <w:sz w:val="16"/>
              <w:szCs w:val="16"/>
              <w:lang w:val="sl-SI"/>
            </w:rPr>
            <w:t>AEG - Presse- und Öffentlichkeitsarbeit</w:t>
          </w:r>
        </w:p>
        <w:p w:rsidR="006A5A34" w:rsidRPr="00486D77" w:rsidRDefault="006A5A34" w:rsidP="00486D77">
          <w:pPr>
            <w:pStyle w:val="Kopfzeile"/>
            <w:tabs>
              <w:tab w:val="left" w:pos="3402"/>
            </w:tabs>
            <w:rPr>
              <w:sz w:val="16"/>
              <w:szCs w:val="16"/>
              <w:lang w:val="sl-SI"/>
            </w:rPr>
          </w:pPr>
          <w:r w:rsidRPr="00486D77">
            <w:rPr>
              <w:sz w:val="16"/>
              <w:szCs w:val="16"/>
              <w:lang w:val="sl-SI"/>
            </w:rPr>
            <w:t>René Bender</w:t>
          </w:r>
        </w:p>
        <w:p w:rsidR="006A5A34" w:rsidRPr="00486D77" w:rsidRDefault="006A5A34" w:rsidP="00486D77">
          <w:pPr>
            <w:pStyle w:val="Kopfzeile"/>
            <w:tabs>
              <w:tab w:val="left" w:pos="3402"/>
            </w:tabs>
            <w:rPr>
              <w:sz w:val="16"/>
              <w:szCs w:val="16"/>
              <w:lang w:val="sl-SI"/>
            </w:rPr>
          </w:pPr>
          <w:r w:rsidRPr="00486D77">
            <w:rPr>
              <w:sz w:val="16"/>
              <w:szCs w:val="16"/>
              <w:lang w:val="sl-SI"/>
            </w:rPr>
            <w:t>Tel.: +49 911/96 56 495</w:t>
          </w:r>
        </w:p>
        <w:p w:rsidR="006A5A34" w:rsidRPr="00486D77" w:rsidRDefault="006A5A34" w:rsidP="00486D77">
          <w:pPr>
            <w:pStyle w:val="Kopfzeile"/>
            <w:tabs>
              <w:tab w:val="left" w:pos="3402"/>
            </w:tabs>
            <w:rPr>
              <w:sz w:val="16"/>
              <w:szCs w:val="16"/>
              <w:lang w:val="sl-SI"/>
            </w:rPr>
          </w:pPr>
          <w:r w:rsidRPr="00486D77">
            <w:rPr>
              <w:sz w:val="16"/>
              <w:szCs w:val="16"/>
              <w:lang w:val="sl-SI"/>
            </w:rPr>
            <w:t>Fax: +49 911/96 56 55 495</w:t>
          </w:r>
          <w:r w:rsidRPr="00486D77">
            <w:rPr>
              <w:b/>
              <w:bCs/>
              <w:sz w:val="16"/>
              <w:szCs w:val="16"/>
              <w:lang w:val="sl-SI"/>
            </w:rPr>
            <w:tab/>
          </w:r>
        </w:p>
        <w:p w:rsidR="006A5A34" w:rsidRPr="00486D77" w:rsidRDefault="006A5A34" w:rsidP="00CD170D">
          <w:pPr>
            <w:pStyle w:val="Fuzeile"/>
            <w:rPr>
              <w:lang w:val="sl-SI"/>
            </w:rPr>
          </w:pPr>
          <w:r w:rsidRPr="00486D77">
            <w:rPr>
              <w:sz w:val="16"/>
              <w:szCs w:val="16"/>
              <w:lang w:val="sl-SI"/>
            </w:rPr>
            <w:t>rene.bender@eht-haustechnik.de</w:t>
          </w:r>
        </w:p>
      </w:tc>
    </w:tr>
  </w:tbl>
  <w:p w:rsidR="006A5A34" w:rsidRDefault="006A5A34" w:rsidP="00CD170D">
    <w:pPr>
      <w:pStyle w:val="Fuzeile"/>
      <w:rPr>
        <w:lang w:val="sl-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106" w:type="dxa"/>
      <w:tblLook w:val="01E0" w:firstRow="1" w:lastRow="1" w:firstColumn="1" w:lastColumn="1" w:noHBand="0" w:noVBand="0"/>
    </w:tblPr>
    <w:tblGrid>
      <w:gridCol w:w="4589"/>
      <w:gridCol w:w="4587"/>
    </w:tblGrid>
    <w:tr w:rsidR="006A5A34">
      <w:tc>
        <w:tcPr>
          <w:tcW w:w="4605" w:type="dxa"/>
          <w:vAlign w:val="center"/>
        </w:tcPr>
        <w:p w:rsidR="006A5A34" w:rsidRPr="00486D77" w:rsidRDefault="006A5A34" w:rsidP="00486D77">
          <w:pPr>
            <w:tabs>
              <w:tab w:val="left" w:pos="720"/>
              <w:tab w:val="left" w:pos="2160"/>
              <w:tab w:val="center" w:pos="4536"/>
              <w:tab w:val="right" w:pos="9072"/>
            </w:tabs>
            <w:spacing w:line="240" w:lineRule="exact"/>
            <w:rPr>
              <w:sz w:val="16"/>
              <w:szCs w:val="16"/>
            </w:rPr>
          </w:pPr>
          <w:r w:rsidRPr="00486D77">
            <w:rPr>
              <w:sz w:val="16"/>
              <w:szCs w:val="16"/>
            </w:rPr>
            <w:t>Bei Bedarf kontaktieren Sie bitte folgende Ansprechpartner:</w:t>
          </w:r>
        </w:p>
      </w:tc>
      <w:tc>
        <w:tcPr>
          <w:tcW w:w="4605" w:type="dxa"/>
          <w:vAlign w:val="center"/>
        </w:tcPr>
        <w:p w:rsidR="006A5A34" w:rsidRDefault="006A5A34" w:rsidP="00CD170D">
          <w:pPr>
            <w:pStyle w:val="Fuzeile"/>
          </w:pPr>
        </w:p>
      </w:tc>
    </w:tr>
    <w:tr w:rsidR="006A5A34" w:rsidRPr="006F70B9">
      <w:trPr>
        <w:trHeight w:val="999"/>
      </w:trPr>
      <w:tc>
        <w:tcPr>
          <w:tcW w:w="4605" w:type="dxa"/>
          <w:vAlign w:val="center"/>
        </w:tcPr>
        <w:p w:rsidR="006A5A34" w:rsidRPr="00486D77" w:rsidRDefault="006A5A34" w:rsidP="00486D77">
          <w:pPr>
            <w:tabs>
              <w:tab w:val="left" w:pos="720"/>
              <w:tab w:val="left" w:pos="1080"/>
              <w:tab w:val="left" w:pos="2160"/>
              <w:tab w:val="center" w:pos="4536"/>
              <w:tab w:val="right" w:pos="9072"/>
            </w:tabs>
            <w:rPr>
              <w:sz w:val="16"/>
              <w:szCs w:val="16"/>
            </w:rPr>
          </w:pPr>
          <w:r w:rsidRPr="00486D77">
            <w:rPr>
              <w:sz w:val="16"/>
              <w:szCs w:val="16"/>
            </w:rPr>
            <w:t>Seifert PR GmbH (GPRA)</w:t>
          </w:r>
        </w:p>
        <w:p w:rsidR="006A5A34" w:rsidRPr="00486D77" w:rsidRDefault="006A5A34" w:rsidP="00486D77">
          <w:pPr>
            <w:tabs>
              <w:tab w:val="left" w:pos="720"/>
              <w:tab w:val="left" w:pos="1080"/>
              <w:tab w:val="left" w:pos="2160"/>
              <w:tab w:val="center" w:pos="4536"/>
              <w:tab w:val="right" w:pos="9072"/>
            </w:tabs>
            <w:rPr>
              <w:sz w:val="16"/>
              <w:szCs w:val="16"/>
            </w:rPr>
          </w:pPr>
          <w:r w:rsidRPr="00486D77">
            <w:rPr>
              <w:sz w:val="16"/>
              <w:szCs w:val="16"/>
            </w:rPr>
            <w:t>Manja Zander</w:t>
          </w:r>
        </w:p>
        <w:p w:rsidR="006A5A34" w:rsidRPr="00486D77" w:rsidRDefault="006A5A34" w:rsidP="00486D77">
          <w:pPr>
            <w:tabs>
              <w:tab w:val="left" w:pos="720"/>
              <w:tab w:val="left" w:pos="1080"/>
              <w:tab w:val="center" w:pos="4536"/>
              <w:tab w:val="right" w:pos="9072"/>
            </w:tabs>
            <w:rPr>
              <w:sz w:val="16"/>
              <w:szCs w:val="16"/>
              <w:lang w:val="en-US"/>
            </w:rPr>
          </w:pPr>
          <w:r w:rsidRPr="00486D77">
            <w:rPr>
              <w:sz w:val="16"/>
              <w:szCs w:val="16"/>
              <w:lang w:val="en-US"/>
            </w:rPr>
            <w:t>Tel.: +49 711 / 7 79 18 - 18</w:t>
          </w:r>
        </w:p>
        <w:p w:rsidR="006A5A34" w:rsidRPr="00486D77" w:rsidRDefault="006A5A34" w:rsidP="00486D77">
          <w:pPr>
            <w:tabs>
              <w:tab w:val="left" w:pos="720"/>
              <w:tab w:val="left" w:pos="1080"/>
              <w:tab w:val="center" w:pos="4536"/>
              <w:tab w:val="right" w:pos="9072"/>
            </w:tabs>
            <w:rPr>
              <w:sz w:val="16"/>
              <w:szCs w:val="16"/>
              <w:lang w:val="en-US"/>
            </w:rPr>
          </w:pPr>
          <w:r w:rsidRPr="00486D77">
            <w:rPr>
              <w:sz w:val="16"/>
              <w:szCs w:val="16"/>
              <w:lang w:val="en-US"/>
            </w:rPr>
            <w:t>Fax: +49 711 / 7 79 18 - 77</w:t>
          </w:r>
        </w:p>
        <w:p w:rsidR="006A5A34" w:rsidRPr="00486D77" w:rsidRDefault="006A5A34" w:rsidP="00486D77">
          <w:pPr>
            <w:tabs>
              <w:tab w:val="left" w:pos="720"/>
              <w:tab w:val="left" w:pos="851"/>
              <w:tab w:val="left" w:pos="3686"/>
              <w:tab w:val="left" w:pos="4395"/>
              <w:tab w:val="center" w:pos="4536"/>
              <w:tab w:val="right" w:pos="9072"/>
            </w:tabs>
            <w:rPr>
              <w:lang w:val="en-GB"/>
            </w:rPr>
          </w:pPr>
          <w:r w:rsidRPr="00486D77">
            <w:rPr>
              <w:sz w:val="16"/>
              <w:szCs w:val="16"/>
              <w:lang w:val="en-GB"/>
            </w:rPr>
            <w:t>manja.zander@seifert-pr.de</w:t>
          </w:r>
        </w:p>
      </w:tc>
      <w:tc>
        <w:tcPr>
          <w:tcW w:w="4605" w:type="dxa"/>
          <w:vAlign w:val="center"/>
        </w:tcPr>
        <w:p w:rsidR="006A5A34" w:rsidRPr="00486D77" w:rsidRDefault="006A5A34" w:rsidP="00486D77">
          <w:pPr>
            <w:pStyle w:val="Kopfzeile"/>
            <w:tabs>
              <w:tab w:val="left" w:pos="3402"/>
            </w:tabs>
            <w:rPr>
              <w:sz w:val="16"/>
              <w:szCs w:val="16"/>
              <w:lang w:val="sl-SI"/>
            </w:rPr>
          </w:pPr>
          <w:r w:rsidRPr="00486D77">
            <w:rPr>
              <w:sz w:val="16"/>
              <w:szCs w:val="16"/>
              <w:lang w:val="sl-SI"/>
            </w:rPr>
            <w:t>AEG</w:t>
          </w:r>
          <w:r w:rsidR="000621CE">
            <w:rPr>
              <w:sz w:val="16"/>
              <w:szCs w:val="16"/>
              <w:lang w:val="sl-SI"/>
            </w:rPr>
            <w:t xml:space="preserve"> Haustechnik</w:t>
          </w:r>
          <w:r w:rsidRPr="00486D77">
            <w:rPr>
              <w:sz w:val="16"/>
              <w:szCs w:val="16"/>
              <w:lang w:val="sl-SI"/>
            </w:rPr>
            <w:t xml:space="preserve"> - Presse- und Öffentlichkeitsarbeit</w:t>
          </w:r>
        </w:p>
        <w:p w:rsidR="006A5A34" w:rsidRPr="00486D77" w:rsidRDefault="006A5A34" w:rsidP="00486D77">
          <w:pPr>
            <w:pStyle w:val="Kopfzeile"/>
            <w:tabs>
              <w:tab w:val="left" w:pos="3402"/>
            </w:tabs>
            <w:rPr>
              <w:sz w:val="16"/>
              <w:szCs w:val="16"/>
              <w:lang w:val="sl-SI"/>
            </w:rPr>
          </w:pPr>
          <w:r w:rsidRPr="00486D77">
            <w:rPr>
              <w:sz w:val="16"/>
              <w:szCs w:val="16"/>
              <w:lang w:val="sl-SI"/>
            </w:rPr>
            <w:t>René Bender</w:t>
          </w:r>
        </w:p>
        <w:p w:rsidR="006A5A34" w:rsidRPr="00486D77" w:rsidRDefault="006A5A34" w:rsidP="00486D77">
          <w:pPr>
            <w:pStyle w:val="Kopfzeile"/>
            <w:tabs>
              <w:tab w:val="left" w:pos="3402"/>
            </w:tabs>
            <w:rPr>
              <w:sz w:val="16"/>
              <w:szCs w:val="16"/>
              <w:lang w:val="sl-SI"/>
            </w:rPr>
          </w:pPr>
          <w:r w:rsidRPr="00486D77">
            <w:rPr>
              <w:sz w:val="16"/>
              <w:szCs w:val="16"/>
              <w:lang w:val="sl-SI"/>
            </w:rPr>
            <w:t>Tel.: +49 911 / 96 56 495</w:t>
          </w:r>
        </w:p>
        <w:p w:rsidR="006A5A34" w:rsidRPr="00486D77" w:rsidRDefault="006A5A34" w:rsidP="00486D77">
          <w:pPr>
            <w:pStyle w:val="Kopfzeile"/>
            <w:tabs>
              <w:tab w:val="left" w:pos="3402"/>
            </w:tabs>
            <w:rPr>
              <w:sz w:val="16"/>
              <w:szCs w:val="16"/>
              <w:lang w:val="sl-SI"/>
            </w:rPr>
          </w:pPr>
          <w:r w:rsidRPr="00486D77">
            <w:rPr>
              <w:sz w:val="16"/>
              <w:szCs w:val="16"/>
              <w:lang w:val="sl-SI"/>
            </w:rPr>
            <w:t>Fax: +49 911 / 96 56 55 495</w:t>
          </w:r>
          <w:r w:rsidRPr="00486D77">
            <w:rPr>
              <w:b/>
              <w:bCs/>
              <w:sz w:val="16"/>
              <w:szCs w:val="16"/>
              <w:lang w:val="sl-SI"/>
            </w:rPr>
            <w:tab/>
          </w:r>
        </w:p>
        <w:p w:rsidR="006A5A34" w:rsidRPr="00486D77" w:rsidRDefault="006A5A34" w:rsidP="00CD170D">
          <w:pPr>
            <w:pStyle w:val="Fuzeile"/>
            <w:rPr>
              <w:lang w:val="sl-SI"/>
            </w:rPr>
          </w:pPr>
          <w:r w:rsidRPr="00486D77">
            <w:rPr>
              <w:sz w:val="16"/>
              <w:szCs w:val="16"/>
              <w:lang w:val="sl-SI"/>
            </w:rPr>
            <w:t>rene.bender@eht-haustechnik.de</w:t>
          </w:r>
        </w:p>
      </w:tc>
    </w:tr>
  </w:tbl>
  <w:p w:rsidR="006A5A34" w:rsidRPr="00921E62" w:rsidRDefault="006A5A34">
    <w:pPr>
      <w:pStyle w:val="Fuzeile"/>
      <w:rPr>
        <w:lang w:val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7B4C" w:rsidRDefault="00AD7B4C">
      <w:r>
        <w:separator/>
      </w:r>
    </w:p>
  </w:footnote>
  <w:footnote w:type="continuationSeparator" w:id="0">
    <w:p w:rsidR="00AD7B4C" w:rsidRDefault="00AD7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5A34" w:rsidRDefault="008A64E9" w:rsidP="007804A2">
    <w:pPr>
      <w:pStyle w:val="Kopfzeile"/>
      <w:rPr>
        <w:b/>
        <w:bCs/>
        <w:sz w:val="16"/>
        <w:szCs w:val="16"/>
        <w:lang w:val="sl-SI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4894580</wp:posOffset>
          </wp:positionH>
          <wp:positionV relativeFrom="paragraph">
            <wp:posOffset>5080</wp:posOffset>
          </wp:positionV>
          <wp:extent cx="883285" cy="333375"/>
          <wp:effectExtent l="19050" t="0" r="0" b="0"/>
          <wp:wrapNone/>
          <wp:docPr id="4" name="Bild 4" descr="AEG_LOGO_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EG_LOGO_ne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285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A5A34" w:rsidRDefault="006A5A34" w:rsidP="007804A2">
    <w:pPr>
      <w:pStyle w:val="Kopfzeile"/>
      <w:rPr>
        <w:b/>
        <w:bCs/>
        <w:sz w:val="16"/>
        <w:szCs w:val="16"/>
        <w:lang w:val="sl-SI"/>
      </w:rPr>
    </w:pPr>
  </w:p>
  <w:p w:rsidR="006A5A34" w:rsidRPr="007804A2" w:rsidRDefault="006A5A34" w:rsidP="007804A2">
    <w:pPr>
      <w:pStyle w:val="Kopfzeile"/>
      <w:rPr>
        <w:b/>
        <w:bCs/>
        <w:sz w:val="16"/>
        <w:szCs w:val="16"/>
        <w:lang w:val="sl-SI"/>
      </w:rPr>
    </w:pPr>
  </w:p>
  <w:p w:rsidR="006A5A34" w:rsidRPr="007804A2" w:rsidRDefault="006A5A34">
    <w:pPr>
      <w:pStyle w:val="Kopfzeile"/>
      <w:rPr>
        <w:sz w:val="20"/>
        <w:szCs w:val="20"/>
      </w:rPr>
    </w:pPr>
    <w:r w:rsidRPr="007804A2">
      <w:rPr>
        <w:sz w:val="20"/>
        <w:szCs w:val="20"/>
      </w:rPr>
      <w:t xml:space="preserve">- </w:t>
    </w:r>
    <w:r w:rsidR="002035EC" w:rsidRPr="007804A2">
      <w:rPr>
        <w:sz w:val="20"/>
        <w:szCs w:val="20"/>
      </w:rPr>
      <w:fldChar w:fldCharType="begin"/>
    </w:r>
    <w:r w:rsidRPr="007804A2">
      <w:rPr>
        <w:sz w:val="20"/>
        <w:szCs w:val="20"/>
      </w:rPr>
      <w:instrText>PAGE   \* MERGEFORMAT</w:instrText>
    </w:r>
    <w:r w:rsidR="002035EC" w:rsidRPr="007804A2">
      <w:rPr>
        <w:sz w:val="20"/>
        <w:szCs w:val="20"/>
      </w:rPr>
      <w:fldChar w:fldCharType="separate"/>
    </w:r>
    <w:r w:rsidR="003E0706">
      <w:rPr>
        <w:noProof/>
        <w:sz w:val="20"/>
        <w:szCs w:val="20"/>
      </w:rPr>
      <w:t>2</w:t>
    </w:r>
    <w:r w:rsidR="002035EC" w:rsidRPr="007804A2">
      <w:rPr>
        <w:sz w:val="20"/>
        <w:szCs w:val="20"/>
      </w:rPr>
      <w:fldChar w:fldCharType="end"/>
    </w:r>
    <w:r w:rsidRPr="007804A2">
      <w:rPr>
        <w:sz w:val="20"/>
        <w:szCs w:val="20"/>
      </w:rPr>
      <w:t xml:space="preserve"> -</w:t>
    </w:r>
  </w:p>
  <w:p w:rsidR="006A5A34" w:rsidRDefault="006A5A34" w:rsidP="00F63237">
    <w:pPr>
      <w:pStyle w:val="Kopfzeile"/>
      <w:pBdr>
        <w:bottom w:val="single" w:sz="4" w:space="7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5A34" w:rsidRPr="007804A2" w:rsidRDefault="000621CE" w:rsidP="007804A2">
    <w:pPr>
      <w:pStyle w:val="Kopfzeile"/>
      <w:rPr>
        <w:b/>
        <w:bCs/>
        <w:sz w:val="16"/>
        <w:szCs w:val="16"/>
        <w:lang w:val="sl-SI"/>
      </w:rPr>
    </w:pPr>
    <w:r>
      <w:rPr>
        <w:b/>
        <w:bCs/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-908050</wp:posOffset>
          </wp:positionH>
          <wp:positionV relativeFrom="margin">
            <wp:posOffset>-1814830</wp:posOffset>
          </wp:positionV>
          <wp:extent cx="7572375" cy="1022350"/>
          <wp:effectExtent l="19050" t="0" r="9525" b="0"/>
          <wp:wrapSquare wrapText="bothSides"/>
          <wp:docPr id="1" name="Grafik 0" descr="AEG_HAUSTECHNIK_Header_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EG_HAUSTECHNIK_Header_A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375" cy="1022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A5A34" w:rsidRPr="006E6F58" w:rsidRDefault="000B3B46" w:rsidP="000B3B46">
    <w:pPr>
      <w:pStyle w:val="Kopfzeile"/>
      <w:tabs>
        <w:tab w:val="clear" w:pos="4536"/>
        <w:tab w:val="clear" w:pos="9072"/>
        <w:tab w:val="left" w:pos="8280"/>
      </w:tabs>
      <w:rPr>
        <w:b/>
        <w:bCs/>
        <w:sz w:val="16"/>
        <w:szCs w:val="16"/>
        <w:lang w:val="sl-SI"/>
      </w:rPr>
    </w:pPr>
    <w:r>
      <w:rPr>
        <w:b/>
        <w:bCs/>
        <w:sz w:val="16"/>
        <w:szCs w:val="16"/>
        <w:lang w:val="sl-SI"/>
      </w:rPr>
      <w:tab/>
    </w:r>
  </w:p>
  <w:p w:rsidR="006A5A34" w:rsidRDefault="006A5A34" w:rsidP="00CD170D">
    <w:pPr>
      <w:pStyle w:val="Kopfzeile"/>
      <w:tabs>
        <w:tab w:val="left" w:pos="3402"/>
        <w:tab w:val="left" w:pos="6946"/>
      </w:tabs>
      <w:ind w:left="7655"/>
      <w:rPr>
        <w:sz w:val="16"/>
        <w:szCs w:val="16"/>
        <w:lang w:val="sl-SI"/>
      </w:rPr>
    </w:pPr>
  </w:p>
  <w:p w:rsidR="006A5A34" w:rsidRDefault="006A5A34" w:rsidP="00CD170D">
    <w:pPr>
      <w:pStyle w:val="Kopfzeile"/>
      <w:tabs>
        <w:tab w:val="left" w:pos="3402"/>
        <w:tab w:val="left" w:pos="6946"/>
      </w:tabs>
      <w:ind w:left="7655"/>
      <w:rPr>
        <w:sz w:val="16"/>
        <w:szCs w:val="16"/>
        <w:lang w:val="sl-SI"/>
      </w:rPr>
    </w:pPr>
  </w:p>
  <w:p w:rsidR="000621CE" w:rsidRDefault="00285934" w:rsidP="007804A2">
    <w:pPr>
      <w:pStyle w:val="Kopfzeile"/>
      <w:pBdr>
        <w:bottom w:val="single" w:sz="4" w:space="7" w:color="auto"/>
      </w:pBdr>
    </w:pPr>
    <w:r>
      <w:t>Pressemitteilung</w:t>
    </w:r>
  </w:p>
  <w:p w:rsidR="006A5A34" w:rsidRDefault="006A5A3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11716"/>
    <w:multiLevelType w:val="singleLevel"/>
    <w:tmpl w:val="62F83192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cs="Symbol" w:hint="default"/>
      </w:rPr>
    </w:lvl>
  </w:abstractNum>
  <w:abstractNum w:abstractNumId="1" w15:restartNumberingAfterBreak="0">
    <w:nsid w:val="60D467C4"/>
    <w:multiLevelType w:val="hybridMultilevel"/>
    <w:tmpl w:val="129EAD00"/>
    <w:lvl w:ilvl="0" w:tplc="379839C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3C1015A"/>
    <w:multiLevelType w:val="hybridMultilevel"/>
    <w:tmpl w:val="13643E3C"/>
    <w:lvl w:ilvl="0" w:tplc="FF54F712">
      <w:numFmt w:val="bullet"/>
      <w:lvlText w:val="-"/>
      <w:lvlJc w:val="left"/>
      <w:pPr>
        <w:tabs>
          <w:tab w:val="num" w:pos="6030"/>
        </w:tabs>
        <w:ind w:left="6030" w:hanging="360"/>
      </w:pPr>
      <w:rPr>
        <w:rFonts w:ascii="Times New Roman" w:eastAsia="Times New Roman" w:hAnsi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8190"/>
        </w:tabs>
        <w:ind w:left="819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8910"/>
        </w:tabs>
        <w:ind w:left="891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9630"/>
        </w:tabs>
        <w:ind w:left="963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10350"/>
        </w:tabs>
        <w:ind w:left="1035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11070"/>
        </w:tabs>
        <w:ind w:left="1107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11790"/>
        </w:tabs>
        <w:ind w:left="1179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AF0"/>
    <w:rsid w:val="00006667"/>
    <w:rsid w:val="00007EE9"/>
    <w:rsid w:val="00032679"/>
    <w:rsid w:val="00035883"/>
    <w:rsid w:val="00051FD4"/>
    <w:rsid w:val="000527B4"/>
    <w:rsid w:val="000621CE"/>
    <w:rsid w:val="000B3B46"/>
    <w:rsid w:val="000C5361"/>
    <w:rsid w:val="000E47AF"/>
    <w:rsid w:val="000F01AD"/>
    <w:rsid w:val="000F552B"/>
    <w:rsid w:val="001044D1"/>
    <w:rsid w:val="00107CFD"/>
    <w:rsid w:val="00146649"/>
    <w:rsid w:val="00162CA1"/>
    <w:rsid w:val="00177287"/>
    <w:rsid w:val="00183D9F"/>
    <w:rsid w:val="00184B88"/>
    <w:rsid w:val="001A3F6C"/>
    <w:rsid w:val="001A6FCA"/>
    <w:rsid w:val="001B1F46"/>
    <w:rsid w:val="001B2B49"/>
    <w:rsid w:val="001B74D2"/>
    <w:rsid w:val="001C0C79"/>
    <w:rsid w:val="001C4092"/>
    <w:rsid w:val="001C41B9"/>
    <w:rsid w:val="001D2BC2"/>
    <w:rsid w:val="001D6D96"/>
    <w:rsid w:val="002035EC"/>
    <w:rsid w:val="002445F8"/>
    <w:rsid w:val="00244BA6"/>
    <w:rsid w:val="00261675"/>
    <w:rsid w:val="0026621D"/>
    <w:rsid w:val="00271D8A"/>
    <w:rsid w:val="002817A2"/>
    <w:rsid w:val="00285934"/>
    <w:rsid w:val="00290B3E"/>
    <w:rsid w:val="002A7721"/>
    <w:rsid w:val="002C5B58"/>
    <w:rsid w:val="002D3A76"/>
    <w:rsid w:val="002E253D"/>
    <w:rsid w:val="00317099"/>
    <w:rsid w:val="00317518"/>
    <w:rsid w:val="00320CD6"/>
    <w:rsid w:val="0033107D"/>
    <w:rsid w:val="00345F06"/>
    <w:rsid w:val="00365F0D"/>
    <w:rsid w:val="00374471"/>
    <w:rsid w:val="003856B7"/>
    <w:rsid w:val="0039639C"/>
    <w:rsid w:val="00397CB0"/>
    <w:rsid w:val="003A5EFE"/>
    <w:rsid w:val="003D3792"/>
    <w:rsid w:val="003D4535"/>
    <w:rsid w:val="003E0706"/>
    <w:rsid w:val="003F64D0"/>
    <w:rsid w:val="00431CEA"/>
    <w:rsid w:val="004633AF"/>
    <w:rsid w:val="00486D77"/>
    <w:rsid w:val="004B09A0"/>
    <w:rsid w:val="004B456B"/>
    <w:rsid w:val="004D15C4"/>
    <w:rsid w:val="004D4390"/>
    <w:rsid w:val="00502DCC"/>
    <w:rsid w:val="005057D2"/>
    <w:rsid w:val="00546145"/>
    <w:rsid w:val="00546605"/>
    <w:rsid w:val="00591AF0"/>
    <w:rsid w:val="0059318A"/>
    <w:rsid w:val="005B5B83"/>
    <w:rsid w:val="005C4BF8"/>
    <w:rsid w:val="005C6B69"/>
    <w:rsid w:val="005C798B"/>
    <w:rsid w:val="005D0458"/>
    <w:rsid w:val="005F3D40"/>
    <w:rsid w:val="00624667"/>
    <w:rsid w:val="00644BE3"/>
    <w:rsid w:val="00653E8E"/>
    <w:rsid w:val="00663CF9"/>
    <w:rsid w:val="00665C32"/>
    <w:rsid w:val="00681B14"/>
    <w:rsid w:val="006A2DD5"/>
    <w:rsid w:val="006A5A34"/>
    <w:rsid w:val="006B28E0"/>
    <w:rsid w:val="006D0351"/>
    <w:rsid w:val="006D3F8A"/>
    <w:rsid w:val="006E3E39"/>
    <w:rsid w:val="006E6F58"/>
    <w:rsid w:val="006F0F01"/>
    <w:rsid w:val="006F3EA2"/>
    <w:rsid w:val="006F70B9"/>
    <w:rsid w:val="00702BF2"/>
    <w:rsid w:val="00721928"/>
    <w:rsid w:val="007234C5"/>
    <w:rsid w:val="007461DA"/>
    <w:rsid w:val="007804A2"/>
    <w:rsid w:val="007A1996"/>
    <w:rsid w:val="007B0E17"/>
    <w:rsid w:val="007D4D0B"/>
    <w:rsid w:val="007F0A8F"/>
    <w:rsid w:val="007F15BC"/>
    <w:rsid w:val="00802811"/>
    <w:rsid w:val="0082256B"/>
    <w:rsid w:val="00835029"/>
    <w:rsid w:val="0086013D"/>
    <w:rsid w:val="0087049B"/>
    <w:rsid w:val="00870D8E"/>
    <w:rsid w:val="00873A47"/>
    <w:rsid w:val="008A64E9"/>
    <w:rsid w:val="008B4AB7"/>
    <w:rsid w:val="008D4C42"/>
    <w:rsid w:val="008E09DC"/>
    <w:rsid w:val="008E3392"/>
    <w:rsid w:val="008E5940"/>
    <w:rsid w:val="008E6A68"/>
    <w:rsid w:val="00902C8D"/>
    <w:rsid w:val="00921E62"/>
    <w:rsid w:val="00952396"/>
    <w:rsid w:val="0095493C"/>
    <w:rsid w:val="009654B7"/>
    <w:rsid w:val="00A37748"/>
    <w:rsid w:val="00A44CD4"/>
    <w:rsid w:val="00A759F0"/>
    <w:rsid w:val="00A8754C"/>
    <w:rsid w:val="00AB4F5B"/>
    <w:rsid w:val="00AC1D00"/>
    <w:rsid w:val="00AD7B4C"/>
    <w:rsid w:val="00AF24E0"/>
    <w:rsid w:val="00AF5BAC"/>
    <w:rsid w:val="00B81BFA"/>
    <w:rsid w:val="00B83B71"/>
    <w:rsid w:val="00BB1119"/>
    <w:rsid w:val="00BC11A0"/>
    <w:rsid w:val="00BC66F3"/>
    <w:rsid w:val="00BD6AFB"/>
    <w:rsid w:val="00BD77B4"/>
    <w:rsid w:val="00BE4FEA"/>
    <w:rsid w:val="00BE6322"/>
    <w:rsid w:val="00C1163E"/>
    <w:rsid w:val="00C118FC"/>
    <w:rsid w:val="00C202E7"/>
    <w:rsid w:val="00C21B6B"/>
    <w:rsid w:val="00C46115"/>
    <w:rsid w:val="00C549CE"/>
    <w:rsid w:val="00C6204B"/>
    <w:rsid w:val="00C76C2A"/>
    <w:rsid w:val="00C9244F"/>
    <w:rsid w:val="00CA7094"/>
    <w:rsid w:val="00CC00A6"/>
    <w:rsid w:val="00CC3F7C"/>
    <w:rsid w:val="00CC4915"/>
    <w:rsid w:val="00CD170D"/>
    <w:rsid w:val="00CE515E"/>
    <w:rsid w:val="00D16F5C"/>
    <w:rsid w:val="00D22AE1"/>
    <w:rsid w:val="00D24B31"/>
    <w:rsid w:val="00D501E1"/>
    <w:rsid w:val="00D65010"/>
    <w:rsid w:val="00D65E6F"/>
    <w:rsid w:val="00D7646D"/>
    <w:rsid w:val="00D76FCC"/>
    <w:rsid w:val="00DA2B00"/>
    <w:rsid w:val="00DA79ED"/>
    <w:rsid w:val="00E04A5B"/>
    <w:rsid w:val="00E05DF7"/>
    <w:rsid w:val="00E11E39"/>
    <w:rsid w:val="00E20010"/>
    <w:rsid w:val="00E22DB8"/>
    <w:rsid w:val="00E33771"/>
    <w:rsid w:val="00E45EE6"/>
    <w:rsid w:val="00E5135B"/>
    <w:rsid w:val="00E51AF5"/>
    <w:rsid w:val="00E531FB"/>
    <w:rsid w:val="00E8206D"/>
    <w:rsid w:val="00E842A4"/>
    <w:rsid w:val="00EB007D"/>
    <w:rsid w:val="00EB0DE4"/>
    <w:rsid w:val="00EB512D"/>
    <w:rsid w:val="00EB664D"/>
    <w:rsid w:val="00ED3DE6"/>
    <w:rsid w:val="00F55A15"/>
    <w:rsid w:val="00F62104"/>
    <w:rsid w:val="00F63237"/>
    <w:rsid w:val="00F66044"/>
    <w:rsid w:val="00F9781D"/>
    <w:rsid w:val="00FA3DF5"/>
    <w:rsid w:val="00FC3608"/>
    <w:rsid w:val="00FD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5:docId w15:val="{A0DF6F49-378A-491A-B4BF-5FFEB76B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21E62"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F0F01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6F0F01"/>
    <w:pPr>
      <w:keepNext/>
      <w:spacing w:line="360" w:lineRule="atLeast"/>
      <w:jc w:val="both"/>
      <w:outlineLvl w:val="1"/>
    </w:pPr>
    <w:rPr>
      <w:b/>
      <w:bCs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6F0F01"/>
    <w:pPr>
      <w:keepNext/>
      <w:spacing w:line="360" w:lineRule="atLeast"/>
      <w:jc w:val="both"/>
      <w:outlineLvl w:val="2"/>
    </w:pPr>
    <w:rPr>
      <w:b/>
      <w:bCs/>
      <w:sz w:val="20"/>
      <w:szCs w:val="2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6F0F01"/>
    <w:pPr>
      <w:keepNext/>
      <w:ind w:right="454"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6C72B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6C72B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6C72B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6C72BF"/>
    <w:rPr>
      <w:rFonts w:ascii="Calibri" w:eastAsia="Times New Roman" w:hAnsi="Calibri" w:cs="Times New Roman"/>
      <w:b/>
      <w:bCs/>
      <w:sz w:val="28"/>
      <w:szCs w:val="28"/>
    </w:rPr>
  </w:style>
  <w:style w:type="paragraph" w:styleId="Kopfzeile">
    <w:name w:val="header"/>
    <w:basedOn w:val="Standard"/>
    <w:link w:val="KopfzeileZchn"/>
    <w:uiPriority w:val="99"/>
    <w:rsid w:val="006F0F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locked/>
    <w:rsid w:val="002D3A76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6F0F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6C72BF"/>
    <w:rPr>
      <w:rFonts w:ascii="Arial" w:hAnsi="Arial" w:cs="Arial"/>
      <w:sz w:val="24"/>
      <w:szCs w:val="24"/>
    </w:rPr>
  </w:style>
  <w:style w:type="character" w:styleId="Seitenzahl">
    <w:name w:val="page number"/>
    <w:basedOn w:val="Absatz-Standardschriftart"/>
    <w:uiPriority w:val="99"/>
    <w:rsid w:val="006F0F01"/>
  </w:style>
  <w:style w:type="paragraph" w:styleId="Textkrper">
    <w:name w:val="Body Text"/>
    <w:basedOn w:val="Standard"/>
    <w:link w:val="TextkrperZchn"/>
    <w:uiPriority w:val="99"/>
    <w:rsid w:val="006F0F01"/>
    <w:pPr>
      <w:spacing w:line="360" w:lineRule="auto"/>
      <w:jc w:val="both"/>
    </w:pPr>
  </w:style>
  <w:style w:type="character" w:customStyle="1" w:styleId="TextkrperZchn">
    <w:name w:val="Textkörper Zchn"/>
    <w:link w:val="Textkrper"/>
    <w:uiPriority w:val="99"/>
    <w:semiHidden/>
    <w:rsid w:val="006C72BF"/>
    <w:rPr>
      <w:rFonts w:ascii="Arial" w:hAnsi="Arial" w:cs="Arial"/>
      <w:sz w:val="24"/>
      <w:szCs w:val="24"/>
    </w:rPr>
  </w:style>
  <w:style w:type="paragraph" w:styleId="Textkrper2">
    <w:name w:val="Body Text 2"/>
    <w:basedOn w:val="Standard"/>
    <w:link w:val="Textkrper2Zchn"/>
    <w:uiPriority w:val="99"/>
    <w:rsid w:val="006F0F01"/>
    <w:pPr>
      <w:spacing w:line="360" w:lineRule="atLeast"/>
      <w:jc w:val="both"/>
    </w:pPr>
    <w:rPr>
      <w:sz w:val="20"/>
      <w:szCs w:val="20"/>
    </w:rPr>
  </w:style>
  <w:style w:type="character" w:customStyle="1" w:styleId="Textkrper2Zchn">
    <w:name w:val="Textkörper 2 Zchn"/>
    <w:link w:val="Textkrper2"/>
    <w:uiPriority w:val="99"/>
    <w:semiHidden/>
    <w:rsid w:val="006C72BF"/>
    <w:rPr>
      <w:rFonts w:ascii="Arial" w:hAnsi="Arial" w:cs="Arial"/>
      <w:sz w:val="24"/>
      <w:szCs w:val="24"/>
    </w:rPr>
  </w:style>
  <w:style w:type="paragraph" w:styleId="Textkrper3">
    <w:name w:val="Body Text 3"/>
    <w:basedOn w:val="Standard"/>
    <w:link w:val="Textkrper3Zchn"/>
    <w:uiPriority w:val="99"/>
    <w:rsid w:val="006F0F01"/>
    <w:pPr>
      <w:spacing w:line="360" w:lineRule="auto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semiHidden/>
    <w:rsid w:val="006C72BF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rsid w:val="006F0F01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uiPriority w:val="99"/>
    <w:semiHidden/>
    <w:rsid w:val="006C72BF"/>
    <w:rPr>
      <w:rFonts w:ascii="Courier New" w:hAnsi="Courier New" w:cs="Courier New"/>
      <w:sz w:val="20"/>
      <w:szCs w:val="20"/>
    </w:rPr>
  </w:style>
  <w:style w:type="paragraph" w:styleId="Textkrper-Zeileneinzug">
    <w:name w:val="Body Text Indent"/>
    <w:basedOn w:val="Standard"/>
    <w:link w:val="Textkrper-ZeileneinzugZchn"/>
    <w:uiPriority w:val="99"/>
    <w:rsid w:val="006F0F01"/>
    <w:pPr>
      <w:spacing w:line="360" w:lineRule="auto"/>
      <w:ind w:left="4956"/>
    </w:pPr>
    <w:rPr>
      <w:sz w:val="18"/>
      <w:szCs w:val="18"/>
    </w:rPr>
  </w:style>
  <w:style w:type="character" w:customStyle="1" w:styleId="Textkrper-ZeileneinzugZchn">
    <w:name w:val="Textkörper-Zeileneinzug Zchn"/>
    <w:link w:val="Textkrper-Zeileneinzug"/>
    <w:uiPriority w:val="99"/>
    <w:semiHidden/>
    <w:rsid w:val="006C72BF"/>
    <w:rPr>
      <w:rFonts w:ascii="Arial" w:hAnsi="Arial" w:cs="Arial"/>
      <w:sz w:val="24"/>
      <w:szCs w:val="24"/>
    </w:rPr>
  </w:style>
  <w:style w:type="paragraph" w:styleId="Textkrper-Einzug2">
    <w:name w:val="Body Text Indent 2"/>
    <w:basedOn w:val="Standard"/>
    <w:link w:val="Textkrper-Einzug2Zchn"/>
    <w:uiPriority w:val="99"/>
    <w:rsid w:val="006F0F01"/>
    <w:pPr>
      <w:spacing w:line="360" w:lineRule="auto"/>
      <w:ind w:left="4248" w:firstLine="708"/>
    </w:pPr>
    <w:rPr>
      <w:sz w:val="20"/>
      <w:szCs w:val="20"/>
    </w:rPr>
  </w:style>
  <w:style w:type="character" w:customStyle="1" w:styleId="Textkrper-Einzug2Zchn">
    <w:name w:val="Textkörper-Einzug 2 Zchn"/>
    <w:link w:val="Textkrper-Einzug2"/>
    <w:uiPriority w:val="99"/>
    <w:semiHidden/>
    <w:rsid w:val="006C72BF"/>
    <w:rPr>
      <w:rFonts w:ascii="Arial" w:hAnsi="Arial" w:cs="Arial"/>
      <w:sz w:val="24"/>
      <w:szCs w:val="24"/>
    </w:rPr>
  </w:style>
  <w:style w:type="character" w:styleId="Hyperlink">
    <w:name w:val="Hyperlink"/>
    <w:uiPriority w:val="99"/>
    <w:rsid w:val="006F0F01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6F0F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C72BF"/>
    <w:rPr>
      <w:sz w:val="0"/>
      <w:szCs w:val="0"/>
    </w:rPr>
  </w:style>
  <w:style w:type="table" w:styleId="Tabellenraster">
    <w:name w:val="Table Grid"/>
    <w:basedOn w:val="NormaleTabelle"/>
    <w:uiPriority w:val="99"/>
    <w:rsid w:val="00921E62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1B1F46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D04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73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eg-haustechnik.de/freiflaechenheizung-verlegen" TargetMode="Externa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aeg-haustechnik.de/bhg" TargetMode="External"/><Relationship Id="rId12" Type="http://schemas.openxmlformats.org/officeDocument/2006/relationships/image" Target="media/image4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365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MEDIENINFORMATION</vt:lpstr>
    </vt:vector>
  </TitlesOfParts>
  <Company>Studio Theim</Company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MEDIENINFORMATION</dc:title>
  <dc:creator>Detlev Blum</dc:creator>
  <cp:lastModifiedBy>Kasten, Andreas</cp:lastModifiedBy>
  <cp:revision>3</cp:revision>
  <cp:lastPrinted>2017-01-12T14:32:00Z</cp:lastPrinted>
  <dcterms:created xsi:type="dcterms:W3CDTF">2020-01-14T09:11:00Z</dcterms:created>
  <dcterms:modified xsi:type="dcterms:W3CDTF">2020-01-16T12:14:00Z</dcterms:modified>
</cp:coreProperties>
</file>